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F668D" w14:textId="77777777" w:rsidR="00055DE4" w:rsidRDefault="00055DE4" w:rsidP="00695164">
      <w:pPr>
        <w:spacing w:after="0" w:line="480" w:lineRule="auto"/>
        <w:contextualSpacing/>
        <w:jc w:val="center"/>
        <w:rPr>
          <w:rFonts w:ascii="Times New Roman" w:hAnsi="Times New Roman" w:cs="Times New Roman"/>
          <w:sz w:val="24"/>
          <w:szCs w:val="24"/>
        </w:rPr>
      </w:pPr>
    </w:p>
    <w:p w14:paraId="004DFA4E" w14:textId="77777777" w:rsidR="00055DE4" w:rsidRDefault="00055DE4" w:rsidP="00695164">
      <w:pPr>
        <w:spacing w:after="0" w:line="480" w:lineRule="auto"/>
        <w:contextualSpacing/>
        <w:jc w:val="center"/>
        <w:rPr>
          <w:rFonts w:ascii="Times New Roman" w:hAnsi="Times New Roman" w:cs="Times New Roman"/>
          <w:sz w:val="24"/>
          <w:szCs w:val="24"/>
        </w:rPr>
      </w:pPr>
    </w:p>
    <w:p w14:paraId="4A8835F6" w14:textId="77777777" w:rsidR="00055DE4" w:rsidRDefault="00055DE4" w:rsidP="00695164">
      <w:pPr>
        <w:spacing w:after="0" w:line="480" w:lineRule="auto"/>
        <w:contextualSpacing/>
        <w:jc w:val="center"/>
        <w:rPr>
          <w:rFonts w:ascii="Times New Roman" w:hAnsi="Times New Roman" w:cs="Times New Roman"/>
          <w:sz w:val="24"/>
          <w:szCs w:val="24"/>
        </w:rPr>
      </w:pPr>
    </w:p>
    <w:p w14:paraId="668AFDFA" w14:textId="77777777" w:rsidR="00055DE4" w:rsidRDefault="00055DE4" w:rsidP="00695164">
      <w:pPr>
        <w:spacing w:after="0" w:line="480" w:lineRule="auto"/>
        <w:contextualSpacing/>
        <w:jc w:val="center"/>
        <w:rPr>
          <w:rFonts w:ascii="Times New Roman" w:hAnsi="Times New Roman" w:cs="Times New Roman"/>
          <w:sz w:val="24"/>
          <w:szCs w:val="24"/>
        </w:rPr>
      </w:pPr>
    </w:p>
    <w:p w14:paraId="7D3E3F5A" w14:textId="11516722" w:rsidR="00055DE4" w:rsidRDefault="00055DE4" w:rsidP="00695164">
      <w:pPr>
        <w:spacing w:after="0" w:line="480" w:lineRule="auto"/>
        <w:contextualSpacing/>
        <w:jc w:val="center"/>
        <w:rPr>
          <w:rFonts w:ascii="Times New Roman" w:hAnsi="Times New Roman" w:cs="Times New Roman"/>
          <w:sz w:val="24"/>
          <w:szCs w:val="24"/>
        </w:rPr>
      </w:pPr>
    </w:p>
    <w:p w14:paraId="7AEE4FC6" w14:textId="237769A0" w:rsidR="00695164" w:rsidRDefault="00695164" w:rsidP="00695164">
      <w:pPr>
        <w:spacing w:after="0" w:line="480" w:lineRule="auto"/>
        <w:contextualSpacing/>
        <w:jc w:val="center"/>
        <w:rPr>
          <w:rFonts w:ascii="Times New Roman" w:hAnsi="Times New Roman" w:cs="Times New Roman"/>
          <w:sz w:val="24"/>
          <w:szCs w:val="24"/>
        </w:rPr>
      </w:pPr>
    </w:p>
    <w:p w14:paraId="371BDAFE" w14:textId="42AD2122" w:rsidR="00695164" w:rsidRDefault="00695164" w:rsidP="00695164">
      <w:pPr>
        <w:spacing w:after="0" w:line="480" w:lineRule="auto"/>
        <w:contextualSpacing/>
        <w:jc w:val="center"/>
        <w:rPr>
          <w:rFonts w:ascii="Times New Roman" w:hAnsi="Times New Roman" w:cs="Times New Roman"/>
          <w:sz w:val="24"/>
          <w:szCs w:val="24"/>
        </w:rPr>
      </w:pPr>
    </w:p>
    <w:p w14:paraId="06DCED8C" w14:textId="6491BF51" w:rsidR="00695164" w:rsidRDefault="00695164" w:rsidP="00695164">
      <w:pPr>
        <w:spacing w:after="0" w:line="480" w:lineRule="auto"/>
        <w:contextualSpacing/>
        <w:jc w:val="center"/>
        <w:rPr>
          <w:rFonts w:ascii="Times New Roman" w:hAnsi="Times New Roman" w:cs="Times New Roman"/>
          <w:sz w:val="24"/>
          <w:szCs w:val="24"/>
        </w:rPr>
      </w:pPr>
    </w:p>
    <w:p w14:paraId="46656DC0" w14:textId="3C304B19" w:rsidR="00695164" w:rsidRDefault="00695164" w:rsidP="00695164">
      <w:pPr>
        <w:spacing w:after="0" w:line="480" w:lineRule="auto"/>
        <w:contextualSpacing/>
        <w:jc w:val="center"/>
        <w:rPr>
          <w:rFonts w:ascii="Times New Roman" w:hAnsi="Times New Roman" w:cs="Times New Roman"/>
          <w:sz w:val="24"/>
          <w:szCs w:val="24"/>
        </w:rPr>
      </w:pPr>
    </w:p>
    <w:p w14:paraId="23BDCA96" w14:textId="77777777" w:rsidR="00695164" w:rsidRDefault="00695164" w:rsidP="00695164">
      <w:pPr>
        <w:spacing w:after="0" w:line="480" w:lineRule="auto"/>
        <w:contextualSpacing/>
        <w:jc w:val="center"/>
        <w:rPr>
          <w:rFonts w:ascii="Times New Roman" w:hAnsi="Times New Roman" w:cs="Times New Roman"/>
          <w:sz w:val="24"/>
          <w:szCs w:val="24"/>
        </w:rPr>
      </w:pPr>
    </w:p>
    <w:p w14:paraId="5811503D" w14:textId="77777777" w:rsidR="00055DE4" w:rsidRDefault="00055DE4" w:rsidP="00695164">
      <w:pPr>
        <w:spacing w:after="0" w:line="480" w:lineRule="auto"/>
        <w:contextualSpacing/>
        <w:jc w:val="center"/>
        <w:rPr>
          <w:rFonts w:ascii="Times New Roman" w:hAnsi="Times New Roman" w:cs="Times New Roman"/>
          <w:sz w:val="24"/>
          <w:szCs w:val="24"/>
        </w:rPr>
      </w:pPr>
    </w:p>
    <w:p w14:paraId="2B400768" w14:textId="77777777" w:rsidR="00357CD0" w:rsidRDefault="008F3417" w:rsidP="0069516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Shakespeare Authorship Controversy</w:t>
      </w:r>
    </w:p>
    <w:p w14:paraId="5268F30D" w14:textId="77777777" w:rsidR="00055DE4" w:rsidRDefault="008F3417" w:rsidP="0069516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1F41247F" w14:textId="77777777" w:rsidR="00055DE4" w:rsidRDefault="008F3417" w:rsidP="0069516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121EFC2" w14:textId="77777777" w:rsidR="000B6F2B" w:rsidRDefault="000B6F2B" w:rsidP="00695164">
      <w:pPr>
        <w:spacing w:after="0" w:line="480" w:lineRule="auto"/>
        <w:contextualSpacing/>
        <w:jc w:val="center"/>
        <w:rPr>
          <w:rFonts w:ascii="Times New Roman" w:hAnsi="Times New Roman" w:cs="Times New Roman"/>
          <w:sz w:val="24"/>
          <w:szCs w:val="24"/>
        </w:rPr>
      </w:pPr>
    </w:p>
    <w:p w14:paraId="166AB0A3" w14:textId="77777777" w:rsidR="00695164" w:rsidRDefault="00695164" w:rsidP="0069516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4FBCE56E" w14:textId="4311A16D" w:rsidR="009F53BA" w:rsidRDefault="008F3417" w:rsidP="0069516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Shakespeare Authorship Controversy</w:t>
      </w:r>
    </w:p>
    <w:p w14:paraId="1CBA944A" w14:textId="77777777" w:rsidR="009F53BA" w:rsidRDefault="008F3417" w:rsidP="00695164">
      <w:pPr>
        <w:spacing w:after="0" w:line="480" w:lineRule="auto"/>
        <w:contextualSpacing/>
        <w:rPr>
          <w:rFonts w:ascii="Times New Roman" w:hAnsi="Times New Roman" w:cs="Times New Roman"/>
          <w:b/>
          <w:sz w:val="24"/>
          <w:szCs w:val="24"/>
        </w:rPr>
      </w:pPr>
      <w:r w:rsidRPr="009F53BA">
        <w:rPr>
          <w:rFonts w:ascii="Times New Roman" w:hAnsi="Times New Roman" w:cs="Times New Roman"/>
          <w:b/>
          <w:sz w:val="24"/>
          <w:szCs w:val="24"/>
        </w:rPr>
        <w:t>Summary</w:t>
      </w:r>
    </w:p>
    <w:p w14:paraId="3CD7A0DE" w14:textId="16070F1F" w:rsidR="009F53BA" w:rsidRDefault="008F3417" w:rsidP="00695164">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Stanford is critical that the depiction of Shakespeare as a standout author is not correct as he could not even write his name. His insistence that Shakespeare was not an author stems from the claims that he has </w:t>
      </w:r>
      <w:r w:rsidR="002925E3">
        <w:rPr>
          <w:rFonts w:ascii="Times New Roman" w:hAnsi="Times New Roman" w:cs="Times New Roman"/>
          <w:sz w:val="24"/>
          <w:szCs w:val="24"/>
        </w:rPr>
        <w:t xml:space="preserve">his </w:t>
      </w:r>
      <w:r>
        <w:rPr>
          <w:rFonts w:ascii="Times New Roman" w:hAnsi="Times New Roman" w:cs="Times New Roman"/>
          <w:sz w:val="24"/>
          <w:szCs w:val="24"/>
        </w:rPr>
        <w:t xml:space="preserve">legal documents </w:t>
      </w:r>
      <w:r w:rsidR="002925E3">
        <w:rPr>
          <w:rFonts w:ascii="Times New Roman" w:hAnsi="Times New Roman" w:cs="Times New Roman"/>
          <w:sz w:val="24"/>
          <w:szCs w:val="24"/>
        </w:rPr>
        <w:t xml:space="preserve">including marriage certificate, baptisms card, tax reports, and death certificate. </w:t>
      </w:r>
      <w:r w:rsidR="00D1152B">
        <w:rPr>
          <w:rFonts w:ascii="Times New Roman" w:hAnsi="Times New Roman" w:cs="Times New Roman"/>
          <w:sz w:val="24"/>
          <w:szCs w:val="24"/>
        </w:rPr>
        <w:t xml:space="preserve"> Besides, he reiterates that he did not go school and did not move to London. Stanford discredits stay in London which depicts the herald of his theatrical career from numerous encounters with the tax collectors</w:t>
      </w:r>
      <w:r w:rsidR="00EE0BBD">
        <w:rPr>
          <w:rFonts w:ascii="Times New Roman" w:hAnsi="Times New Roman" w:cs="Times New Roman"/>
          <w:sz w:val="24"/>
          <w:szCs w:val="24"/>
        </w:rPr>
        <w:t xml:space="preserve"> (Stanford, 1623)</w:t>
      </w:r>
      <w:r w:rsidR="00D1152B">
        <w:rPr>
          <w:rFonts w:ascii="Times New Roman" w:hAnsi="Times New Roman" w:cs="Times New Roman"/>
          <w:sz w:val="24"/>
          <w:szCs w:val="24"/>
        </w:rPr>
        <w:t xml:space="preserve">. </w:t>
      </w:r>
      <w:r w:rsidR="00931752">
        <w:rPr>
          <w:rFonts w:ascii="Times New Roman" w:hAnsi="Times New Roman" w:cs="Times New Roman"/>
          <w:sz w:val="24"/>
          <w:szCs w:val="24"/>
        </w:rPr>
        <w:t>Furthermore, he tries to demystify the exaggerated stature of Shakespeare by insisting that he was a poor businessman</w:t>
      </w:r>
      <w:r w:rsidR="002F0000">
        <w:rPr>
          <w:rFonts w:ascii="Times New Roman" w:hAnsi="Times New Roman" w:cs="Times New Roman"/>
          <w:sz w:val="24"/>
          <w:szCs w:val="24"/>
        </w:rPr>
        <w:t xml:space="preserve"> who was deep in debt</w:t>
      </w:r>
      <w:r w:rsidR="00931752">
        <w:rPr>
          <w:rFonts w:ascii="Times New Roman" w:hAnsi="Times New Roman" w:cs="Times New Roman"/>
          <w:sz w:val="24"/>
          <w:szCs w:val="24"/>
        </w:rPr>
        <w:t>. He also tries to question Shakespeare</w:t>
      </w:r>
      <w:r w:rsidR="002F0000">
        <w:rPr>
          <w:rFonts w:ascii="Times New Roman" w:hAnsi="Times New Roman" w:cs="Times New Roman"/>
          <w:sz w:val="24"/>
          <w:szCs w:val="24"/>
        </w:rPr>
        <w:t xml:space="preserve">'s decision to quit writing at the helm of his career. Also, his will was characterized by the </w:t>
      </w:r>
      <w:r w:rsidR="00357CD0">
        <w:rPr>
          <w:rFonts w:ascii="Times New Roman" w:hAnsi="Times New Roman" w:cs="Times New Roman"/>
          <w:sz w:val="24"/>
          <w:szCs w:val="24"/>
        </w:rPr>
        <w:t>disposition of material things but not his literary works. Therefore, to him, the real author concealed his name.</w:t>
      </w:r>
    </w:p>
    <w:p w14:paraId="37433127" w14:textId="6FAF7976" w:rsidR="00357CD0" w:rsidRDefault="008F3417" w:rsidP="00695164">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On the contrary, Oxford claims that there is a misunderstanding about Shakespeare as his </w:t>
      </w:r>
      <w:r>
        <w:rPr>
          <w:rFonts w:ascii="Times New Roman" w:hAnsi="Times New Roman" w:cs="Times New Roman"/>
          <w:sz w:val="24"/>
          <w:szCs w:val="24"/>
        </w:rPr>
        <w:t xml:space="preserve">real name was </w:t>
      </w:r>
      <w:r w:rsidR="00505321">
        <w:rPr>
          <w:rFonts w:ascii="Times New Roman" w:hAnsi="Times New Roman" w:cs="Times New Roman"/>
          <w:sz w:val="24"/>
          <w:szCs w:val="24"/>
        </w:rPr>
        <w:t>Shakespeare</w:t>
      </w:r>
      <w:r>
        <w:rPr>
          <w:rFonts w:ascii="Times New Roman" w:hAnsi="Times New Roman" w:cs="Times New Roman"/>
          <w:sz w:val="24"/>
          <w:szCs w:val="24"/>
        </w:rPr>
        <w:t>. He refers to the First Folio documentatio</w:t>
      </w:r>
      <w:r w:rsidR="00E61482">
        <w:rPr>
          <w:rFonts w:ascii="Times New Roman" w:hAnsi="Times New Roman" w:cs="Times New Roman"/>
          <w:sz w:val="24"/>
          <w:szCs w:val="24"/>
        </w:rPr>
        <w:t xml:space="preserve">n to validate his arguments although it has been labeled as inaccurate due to the numerous literary contradictions. </w:t>
      </w:r>
      <w:r w:rsidR="00D62090">
        <w:rPr>
          <w:rFonts w:ascii="Times New Roman" w:hAnsi="Times New Roman" w:cs="Times New Roman"/>
          <w:sz w:val="24"/>
          <w:szCs w:val="24"/>
        </w:rPr>
        <w:t xml:space="preserve">However, his claims are unreliable since Oxford had removed Shakespeare's poems from the Folio. </w:t>
      </w:r>
      <w:r w:rsidR="00505321">
        <w:rPr>
          <w:rFonts w:ascii="Times New Roman" w:hAnsi="Times New Roman" w:cs="Times New Roman"/>
          <w:sz w:val="24"/>
          <w:szCs w:val="24"/>
        </w:rPr>
        <w:t>Oxfordian’s</w:t>
      </w:r>
      <w:r w:rsidR="00D62090">
        <w:rPr>
          <w:rFonts w:ascii="Times New Roman" w:hAnsi="Times New Roman" w:cs="Times New Roman"/>
          <w:sz w:val="24"/>
          <w:szCs w:val="24"/>
        </w:rPr>
        <w:t xml:space="preserve"> have based their arguments from the fact that Oxford was referred to as in the past tense after 1604 showing that he indeed existed. Oxford's claims have also raised eyebrows since in work he claimed </w:t>
      </w:r>
      <w:r w:rsidR="00505321">
        <w:rPr>
          <w:rFonts w:ascii="Times New Roman" w:hAnsi="Times New Roman" w:cs="Times New Roman"/>
          <w:sz w:val="24"/>
          <w:szCs w:val="24"/>
        </w:rPr>
        <w:t>Shakespeare’s</w:t>
      </w:r>
      <w:bookmarkStart w:id="0" w:name="_GoBack"/>
      <w:bookmarkEnd w:id="0"/>
      <w:r w:rsidR="00D62090">
        <w:rPr>
          <w:rFonts w:ascii="Times New Roman" w:hAnsi="Times New Roman" w:cs="Times New Roman"/>
          <w:sz w:val="24"/>
          <w:szCs w:val="24"/>
        </w:rPr>
        <w:t xml:space="preserve"> verse would live on, but his name would be buried revealing his </w:t>
      </w:r>
      <w:r w:rsidR="00085100">
        <w:rPr>
          <w:rFonts w:ascii="Times New Roman" w:hAnsi="Times New Roman" w:cs="Times New Roman"/>
          <w:sz w:val="24"/>
          <w:szCs w:val="24"/>
        </w:rPr>
        <w:t>selfish motives</w:t>
      </w:r>
      <w:r w:rsidR="0008715E">
        <w:rPr>
          <w:rFonts w:ascii="Times New Roman" w:hAnsi="Times New Roman" w:cs="Times New Roman"/>
          <w:sz w:val="24"/>
          <w:szCs w:val="24"/>
        </w:rPr>
        <w:t xml:space="preserve"> (Oxford, 1550)</w:t>
      </w:r>
      <w:r w:rsidR="00085100">
        <w:rPr>
          <w:rFonts w:ascii="Times New Roman" w:hAnsi="Times New Roman" w:cs="Times New Roman"/>
          <w:sz w:val="24"/>
          <w:szCs w:val="24"/>
        </w:rPr>
        <w:t>. Besides, the literary works of Oxford such as the "London Tragedy" and "A Yorkshire Tragedy" were only published only after 1604; however, they had his name on them revealing some hidden motives,</w:t>
      </w:r>
    </w:p>
    <w:p w14:paraId="27C16A1B" w14:textId="77777777" w:rsidR="00085100" w:rsidRDefault="008F3417" w:rsidP="00695164">
      <w:pPr>
        <w:spacing w:after="0" w:line="480" w:lineRule="auto"/>
        <w:contextualSpacing/>
        <w:rPr>
          <w:rFonts w:ascii="Times New Roman" w:hAnsi="Times New Roman" w:cs="Times New Roman"/>
          <w:b/>
          <w:sz w:val="24"/>
          <w:szCs w:val="24"/>
        </w:rPr>
      </w:pPr>
      <w:r w:rsidRPr="00085100">
        <w:rPr>
          <w:rFonts w:ascii="Times New Roman" w:hAnsi="Times New Roman" w:cs="Times New Roman"/>
          <w:b/>
          <w:sz w:val="24"/>
          <w:szCs w:val="24"/>
        </w:rPr>
        <w:t>Convincing Argument</w:t>
      </w:r>
    </w:p>
    <w:p w14:paraId="4210457B" w14:textId="77777777" w:rsidR="004355C1" w:rsidRDefault="008F3417" w:rsidP="00695164">
      <w:pPr>
        <w:spacing w:after="0" w:line="480" w:lineRule="auto"/>
        <w:contextualSpacing/>
        <w:jc w:val="both"/>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Stanford presents a more compelling argument from the two accounts since he has written proofs (certificates and reports) that are legally binding about Shakespeare. His claim that the mythical stature of Sha</w:t>
      </w:r>
      <w:r>
        <w:rPr>
          <w:rFonts w:ascii="Times New Roman" w:hAnsi="Times New Roman" w:cs="Times New Roman"/>
          <w:sz w:val="24"/>
          <w:szCs w:val="24"/>
        </w:rPr>
        <w:t xml:space="preserve">kespeare was anecdotal can be valid from his evidence that he was illiterate. Also, his tax evasion experiences also show that he did not live in London at a time documented that his literary works were at their peak. </w:t>
      </w:r>
      <w:r w:rsidR="00643E9F">
        <w:rPr>
          <w:rFonts w:ascii="Times New Roman" w:hAnsi="Times New Roman" w:cs="Times New Roman"/>
          <w:sz w:val="24"/>
          <w:szCs w:val="24"/>
        </w:rPr>
        <w:t xml:space="preserve">Besides, his decision to leave writing at only 40 years of age is questionable. </w:t>
      </w:r>
      <w:r w:rsidR="008F050F">
        <w:rPr>
          <w:rFonts w:ascii="Times New Roman" w:hAnsi="Times New Roman" w:cs="Times New Roman"/>
          <w:sz w:val="24"/>
          <w:szCs w:val="24"/>
        </w:rPr>
        <w:t>However, Oxford’s arguments are shallow as he tries to discredit Shakespeare even though his literary works are contradictory.</w:t>
      </w:r>
    </w:p>
    <w:p w14:paraId="35FBA525" w14:textId="77777777" w:rsidR="00695164" w:rsidRDefault="00695164" w:rsidP="0069516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1AB449EE" w14:textId="27DBCAB1" w:rsidR="0008715E" w:rsidRDefault="008F3417" w:rsidP="0069516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1184E424" w14:textId="77777777" w:rsidR="0008715E" w:rsidRDefault="008F3417" w:rsidP="0069516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Bethell, T., Wright, D., Anderson, M. K., </w:t>
      </w:r>
      <w:proofErr w:type="spellStart"/>
      <w:r>
        <w:rPr>
          <w:rFonts w:ascii="Times New Roman" w:hAnsi="Times New Roman" w:cs="Times New Roman"/>
          <w:sz w:val="24"/>
          <w:szCs w:val="24"/>
        </w:rPr>
        <w:t>Sobran</w:t>
      </w:r>
      <w:proofErr w:type="spellEnd"/>
      <w:r>
        <w:rPr>
          <w:rFonts w:ascii="Times New Roman" w:hAnsi="Times New Roman" w:cs="Times New Roman"/>
          <w:sz w:val="24"/>
          <w:szCs w:val="24"/>
        </w:rPr>
        <w:t xml:space="preserve">, J., Whalen, R. F., </w:t>
      </w:r>
      <w:proofErr w:type="spellStart"/>
      <w:r>
        <w:rPr>
          <w:rFonts w:ascii="Times New Roman" w:hAnsi="Times New Roman" w:cs="Times New Roman"/>
          <w:sz w:val="24"/>
          <w:szCs w:val="24"/>
        </w:rPr>
        <w:t>Paster</w:t>
      </w:r>
      <w:proofErr w:type="spellEnd"/>
      <w:r>
        <w:rPr>
          <w:rFonts w:ascii="Times New Roman" w:hAnsi="Times New Roman" w:cs="Times New Roman"/>
          <w:sz w:val="24"/>
          <w:szCs w:val="24"/>
        </w:rPr>
        <w:t xml:space="preserve">, G. K…Bate, J. </w:t>
      </w:r>
    </w:p>
    <w:p w14:paraId="3230E0CB" w14:textId="77777777" w:rsidR="0008715E" w:rsidRPr="00085100" w:rsidRDefault="008F3417" w:rsidP="0069516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(1999). Ghost of Shakespeare. Folio. 35-62.</w:t>
      </w:r>
    </w:p>
    <w:sectPr w:rsidR="0008715E" w:rsidRPr="00085100" w:rsidSect="00072A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D6304" w14:textId="77777777" w:rsidR="008F3417" w:rsidRDefault="008F3417">
      <w:pPr>
        <w:spacing w:after="0" w:line="240" w:lineRule="auto"/>
      </w:pPr>
      <w:r>
        <w:separator/>
      </w:r>
    </w:p>
  </w:endnote>
  <w:endnote w:type="continuationSeparator" w:id="0">
    <w:p w14:paraId="38C3DACF" w14:textId="77777777" w:rsidR="008F3417" w:rsidRDefault="008F3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D099D" w14:textId="77777777" w:rsidR="008F3417" w:rsidRDefault="008F3417">
      <w:pPr>
        <w:spacing w:after="0" w:line="240" w:lineRule="auto"/>
      </w:pPr>
      <w:r>
        <w:separator/>
      </w:r>
    </w:p>
  </w:footnote>
  <w:footnote w:type="continuationSeparator" w:id="0">
    <w:p w14:paraId="4D36A0AA" w14:textId="77777777" w:rsidR="008F3417" w:rsidRDefault="008F34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A0248" w14:textId="49733197" w:rsidR="00085100" w:rsidRPr="009F53BA" w:rsidRDefault="008F3417" w:rsidP="009F53BA">
    <w:pPr>
      <w:pStyle w:val="Header"/>
      <w:spacing w:line="480" w:lineRule="auto"/>
      <w:rPr>
        <w:rFonts w:ascii="Times New Roman" w:hAnsi="Times New Roman" w:cs="Times New Roman"/>
        <w:sz w:val="24"/>
        <w:szCs w:val="24"/>
      </w:rPr>
    </w:pPr>
    <w:r w:rsidRPr="009F53BA">
      <w:rPr>
        <w:rFonts w:ascii="Times New Roman" w:hAnsi="Times New Roman" w:cs="Times New Roman"/>
        <w:sz w:val="24"/>
        <w:szCs w:val="24"/>
      </w:rPr>
      <w:t>SHAKESPEARE AUTHORSHIP CONTROVERSY</w:t>
    </w:r>
    <w:r>
      <w:rPr>
        <w:rFonts w:ascii="Times New Roman" w:hAnsi="Times New Roman" w:cs="Times New Roman"/>
        <w:sz w:val="24"/>
        <w:szCs w:val="24"/>
      </w:rPr>
      <w:tab/>
    </w:r>
    <w:sdt>
      <w:sdtPr>
        <w:rPr>
          <w:rFonts w:ascii="Times New Roman" w:hAnsi="Times New Roman" w:cs="Times New Roman"/>
          <w:sz w:val="24"/>
          <w:szCs w:val="24"/>
        </w:rPr>
        <w:id w:val="5574909"/>
        <w:docPartObj>
          <w:docPartGallery w:val="Page Numbers (Top of Page)"/>
          <w:docPartUnique/>
        </w:docPartObj>
      </w:sdtPr>
      <w:sdtEndPr/>
      <w:sdtContent>
        <w:r w:rsidRPr="009F53BA">
          <w:rPr>
            <w:rFonts w:ascii="Times New Roman" w:hAnsi="Times New Roman" w:cs="Times New Roman"/>
            <w:sz w:val="24"/>
            <w:szCs w:val="24"/>
          </w:rPr>
          <w:fldChar w:fldCharType="begin"/>
        </w:r>
        <w:r w:rsidRPr="009F53BA">
          <w:rPr>
            <w:rFonts w:ascii="Times New Roman" w:hAnsi="Times New Roman" w:cs="Times New Roman"/>
            <w:sz w:val="24"/>
            <w:szCs w:val="24"/>
          </w:rPr>
          <w:instrText xml:space="preserve"> PAGE   \* MERGEFORMAT </w:instrText>
        </w:r>
        <w:r w:rsidRPr="009F53BA">
          <w:rPr>
            <w:rFonts w:ascii="Times New Roman" w:hAnsi="Times New Roman" w:cs="Times New Roman"/>
            <w:sz w:val="24"/>
            <w:szCs w:val="24"/>
          </w:rPr>
          <w:fldChar w:fldCharType="separate"/>
        </w:r>
        <w:r w:rsidR="0008715E">
          <w:rPr>
            <w:rFonts w:ascii="Times New Roman" w:hAnsi="Times New Roman" w:cs="Times New Roman"/>
            <w:noProof/>
            <w:sz w:val="24"/>
            <w:szCs w:val="24"/>
          </w:rPr>
          <w:t>4</w:t>
        </w:r>
        <w:r w:rsidRPr="009F53BA">
          <w:rPr>
            <w:rFonts w:ascii="Times New Roman" w:hAnsi="Times New Roman" w:cs="Times New Roman"/>
            <w:sz w:val="24"/>
            <w:szCs w:val="24"/>
          </w:rPr>
          <w:fldChar w:fldCharType="end"/>
        </w:r>
      </w:sdtContent>
    </w:sdt>
  </w:p>
  <w:p w14:paraId="4A264545" w14:textId="77777777" w:rsidR="00085100" w:rsidRDefault="000851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61D2B" w14:textId="0AD93281" w:rsidR="00085100" w:rsidRPr="00540050" w:rsidRDefault="008F3417" w:rsidP="00540050">
    <w:pPr>
      <w:pStyle w:val="Header"/>
      <w:spacing w:line="480" w:lineRule="auto"/>
      <w:rPr>
        <w:rFonts w:ascii="Times New Roman" w:hAnsi="Times New Roman" w:cs="Times New Roman"/>
        <w:sz w:val="24"/>
        <w:szCs w:val="24"/>
      </w:rPr>
    </w:pPr>
    <w:r w:rsidRPr="00540050">
      <w:rPr>
        <w:rFonts w:ascii="Times New Roman" w:hAnsi="Times New Roman" w:cs="Times New Roman"/>
        <w:sz w:val="24"/>
        <w:szCs w:val="24"/>
      </w:rPr>
      <w:t xml:space="preserve">Running head: SHAKESPEARE </w:t>
    </w:r>
    <w:r w:rsidRPr="00540050">
      <w:rPr>
        <w:rFonts w:ascii="Times New Roman" w:hAnsi="Times New Roman" w:cs="Times New Roman"/>
        <w:sz w:val="24"/>
        <w:szCs w:val="24"/>
      </w:rPr>
      <w:t>AUTHORSHIP CONTROVERSY</w:t>
    </w:r>
    <w:r>
      <w:rPr>
        <w:rFonts w:ascii="Times New Roman" w:hAnsi="Times New Roman" w:cs="Times New Roman"/>
        <w:sz w:val="24"/>
        <w:szCs w:val="24"/>
      </w:rPr>
      <w:tab/>
    </w:r>
    <w:sdt>
      <w:sdtPr>
        <w:rPr>
          <w:rFonts w:ascii="Times New Roman" w:hAnsi="Times New Roman" w:cs="Times New Roman"/>
          <w:sz w:val="24"/>
          <w:szCs w:val="24"/>
        </w:rPr>
        <w:id w:val="5574852"/>
        <w:docPartObj>
          <w:docPartGallery w:val="Page Numbers (Top of Page)"/>
          <w:docPartUnique/>
        </w:docPartObj>
      </w:sdtPr>
      <w:sdtEndPr/>
      <w:sdtContent>
        <w:r w:rsidRPr="00540050">
          <w:rPr>
            <w:rFonts w:ascii="Times New Roman" w:hAnsi="Times New Roman" w:cs="Times New Roman"/>
            <w:sz w:val="24"/>
            <w:szCs w:val="24"/>
          </w:rPr>
          <w:fldChar w:fldCharType="begin"/>
        </w:r>
        <w:r w:rsidRPr="00540050">
          <w:rPr>
            <w:rFonts w:ascii="Times New Roman" w:hAnsi="Times New Roman" w:cs="Times New Roman"/>
            <w:sz w:val="24"/>
            <w:szCs w:val="24"/>
          </w:rPr>
          <w:instrText xml:space="preserve"> PAGE   \* MERGEFORMAT </w:instrText>
        </w:r>
        <w:r w:rsidRPr="00540050">
          <w:rPr>
            <w:rFonts w:ascii="Times New Roman" w:hAnsi="Times New Roman" w:cs="Times New Roman"/>
            <w:sz w:val="24"/>
            <w:szCs w:val="24"/>
          </w:rPr>
          <w:fldChar w:fldCharType="separate"/>
        </w:r>
        <w:r w:rsidR="00643E9F">
          <w:rPr>
            <w:rFonts w:ascii="Times New Roman" w:hAnsi="Times New Roman" w:cs="Times New Roman"/>
            <w:noProof/>
            <w:sz w:val="24"/>
            <w:szCs w:val="24"/>
          </w:rPr>
          <w:t>1</w:t>
        </w:r>
        <w:r w:rsidRPr="00540050">
          <w:rPr>
            <w:rFonts w:ascii="Times New Roman" w:hAnsi="Times New Roman" w:cs="Times New Roman"/>
            <w:sz w:val="24"/>
            <w:szCs w:val="24"/>
          </w:rPr>
          <w:fldChar w:fldCharType="end"/>
        </w:r>
      </w:sdtContent>
    </w:sdt>
  </w:p>
  <w:p w14:paraId="6F29E6AA" w14:textId="77777777" w:rsidR="00085100" w:rsidRDefault="000851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65"/>
    <w:rsid w:val="00055DE4"/>
    <w:rsid w:val="00072A65"/>
    <w:rsid w:val="00085100"/>
    <w:rsid w:val="0008715E"/>
    <w:rsid w:val="000B6F2B"/>
    <w:rsid w:val="0023733C"/>
    <w:rsid w:val="0028109F"/>
    <w:rsid w:val="002925E3"/>
    <w:rsid w:val="002F0000"/>
    <w:rsid w:val="00357CD0"/>
    <w:rsid w:val="004355C1"/>
    <w:rsid w:val="00505321"/>
    <w:rsid w:val="00540050"/>
    <w:rsid w:val="00643E9F"/>
    <w:rsid w:val="00695164"/>
    <w:rsid w:val="0083453B"/>
    <w:rsid w:val="008F050F"/>
    <w:rsid w:val="008F3417"/>
    <w:rsid w:val="00931752"/>
    <w:rsid w:val="009F53BA"/>
    <w:rsid w:val="00C07B43"/>
    <w:rsid w:val="00D1152B"/>
    <w:rsid w:val="00D62090"/>
    <w:rsid w:val="00E61482"/>
    <w:rsid w:val="00EE0BBD"/>
    <w:rsid w:val="00F060CC"/>
    <w:rsid w:val="00F40846"/>
    <w:rsid w:val="00F96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91597"/>
  <w15:docId w15:val="{6551F9CC-9AB9-4F91-AF09-516D01CFA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45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2A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A65"/>
  </w:style>
  <w:style w:type="paragraph" w:styleId="Footer">
    <w:name w:val="footer"/>
    <w:basedOn w:val="Normal"/>
    <w:link w:val="FooterChar"/>
    <w:uiPriority w:val="99"/>
    <w:unhideWhenUsed/>
    <w:rsid w:val="00072A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2018-12-05T18:40:00Z</dcterms:created>
  <dcterms:modified xsi:type="dcterms:W3CDTF">2018-12-05T18:40:00Z</dcterms:modified>
</cp:coreProperties>
</file>